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B6" w:rsidRPr="00B119B6" w:rsidRDefault="00B119B6" w:rsidP="00B119B6">
      <w:pPr>
        <w:spacing w:after="0" w:line="240" w:lineRule="auto"/>
        <w:ind w:right="160"/>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ДОГОВІР № _______</w:t>
      </w:r>
    </w:p>
    <w:p w:rsidR="00B119B6" w:rsidRPr="00B119B6" w:rsidRDefault="00B119B6" w:rsidP="00B119B6">
      <w:pPr>
        <w:spacing w:after="0" w:line="240" w:lineRule="auto"/>
        <w:ind w:right="159"/>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про проведення практики здобувачів вищої освіти </w:t>
      </w:r>
    </w:p>
    <w:p w:rsidR="00B119B6" w:rsidRPr="00B119B6" w:rsidRDefault="00B119B6" w:rsidP="00B119B6">
      <w:pPr>
        <w:spacing w:after="0" w:line="240" w:lineRule="auto"/>
        <w:ind w:right="159"/>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Сумського національного аграрного університету</w:t>
      </w:r>
    </w:p>
    <w:p w:rsidR="00B119B6" w:rsidRPr="00B119B6" w:rsidRDefault="00B119B6" w:rsidP="00B119B6">
      <w:pPr>
        <w:spacing w:after="265" w:line="240" w:lineRule="auto"/>
        <w:ind w:left="120"/>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м. Суми                                                                                                   «____»____________20____року</w:t>
      </w:r>
    </w:p>
    <w:p w:rsidR="00B119B6" w:rsidRPr="00B119B6" w:rsidRDefault="00B119B6" w:rsidP="00B119B6">
      <w:pPr>
        <w:spacing w:after="0" w:line="240" w:lineRule="auto"/>
        <w:ind w:right="160"/>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СУМСЬКИЙ НАЦІОНАЛЬНИЙ АГРАРНИЙ УНІВЕРСИТЕТ</w:t>
      </w:r>
      <w:r w:rsidRPr="00B119B6">
        <w:rPr>
          <w:rFonts w:ascii="Times New Roman" w:eastAsia="Times New Roman" w:hAnsi="Times New Roman" w:cs="Times New Roman"/>
          <w:color w:val="000000"/>
          <w:lang w:eastAsia="uk-UA"/>
        </w:rPr>
        <w:t>, надалі «</w:t>
      </w:r>
      <w:r w:rsidRPr="00B119B6">
        <w:rPr>
          <w:rFonts w:ascii="Times New Roman" w:eastAsia="Times New Roman" w:hAnsi="Times New Roman" w:cs="Times New Roman"/>
          <w:b/>
          <w:bCs/>
          <w:color w:val="000000"/>
          <w:lang w:eastAsia="uk-UA"/>
        </w:rPr>
        <w:t>СНАУ</w:t>
      </w:r>
      <w:r w:rsidRPr="00B119B6">
        <w:rPr>
          <w:rFonts w:ascii="Times New Roman" w:eastAsia="Times New Roman" w:hAnsi="Times New Roman" w:cs="Times New Roman"/>
          <w:color w:val="000000"/>
          <w:lang w:eastAsia="uk-UA"/>
        </w:rPr>
        <w:t xml:space="preserve">», в особі проректора з науково-педагогічної та навчальної роботи </w:t>
      </w:r>
      <w:proofErr w:type="spellStart"/>
      <w:r w:rsidRPr="00B119B6">
        <w:rPr>
          <w:rFonts w:ascii="Times New Roman" w:eastAsia="Times New Roman" w:hAnsi="Times New Roman" w:cs="Times New Roman"/>
          <w:b/>
          <w:bCs/>
          <w:color w:val="000000"/>
          <w:lang w:eastAsia="uk-UA"/>
        </w:rPr>
        <w:t>Лишенко</w:t>
      </w:r>
      <w:proofErr w:type="spellEnd"/>
      <w:r w:rsidRPr="00B119B6">
        <w:rPr>
          <w:rFonts w:ascii="Times New Roman" w:eastAsia="Times New Roman" w:hAnsi="Times New Roman" w:cs="Times New Roman"/>
          <w:b/>
          <w:bCs/>
          <w:color w:val="000000"/>
          <w:lang w:eastAsia="uk-UA"/>
        </w:rPr>
        <w:t xml:space="preserve"> Маргарити Олександрівни</w:t>
      </w:r>
      <w:r w:rsidRPr="00B119B6">
        <w:rPr>
          <w:rFonts w:ascii="Times New Roman" w:eastAsia="Times New Roman" w:hAnsi="Times New Roman" w:cs="Times New Roman"/>
          <w:color w:val="000000"/>
          <w:lang w:eastAsia="uk-UA"/>
        </w:rPr>
        <w:t xml:space="preserve">, яка діє на підставі Довіреності від 28.08.2025 року, посвідченої приватним нотаріусом Сумського міського нотаріального округу </w:t>
      </w:r>
      <w:proofErr w:type="spellStart"/>
      <w:r w:rsidRPr="00B119B6">
        <w:rPr>
          <w:rFonts w:ascii="Times New Roman" w:eastAsia="Times New Roman" w:hAnsi="Times New Roman" w:cs="Times New Roman"/>
          <w:color w:val="000000"/>
          <w:lang w:eastAsia="uk-UA"/>
        </w:rPr>
        <w:t>Резниченком</w:t>
      </w:r>
      <w:proofErr w:type="spellEnd"/>
      <w:r w:rsidRPr="00B119B6">
        <w:rPr>
          <w:rFonts w:ascii="Times New Roman" w:eastAsia="Times New Roman" w:hAnsi="Times New Roman" w:cs="Times New Roman"/>
          <w:color w:val="000000"/>
          <w:lang w:eastAsia="uk-UA"/>
        </w:rPr>
        <w:t xml:space="preserve"> М. О. та зареєстровано в реєстрі за № 373, з однієї сторони та____________________________________________________________________________, в подальшому «</w:t>
      </w:r>
      <w:r w:rsidRPr="00B119B6">
        <w:rPr>
          <w:rFonts w:ascii="Times New Roman" w:eastAsia="Times New Roman" w:hAnsi="Times New Roman" w:cs="Times New Roman"/>
          <w:b/>
          <w:bCs/>
          <w:color w:val="000000"/>
          <w:lang w:eastAsia="uk-UA"/>
        </w:rPr>
        <w:t>База практики</w:t>
      </w:r>
      <w:r w:rsidRPr="00B119B6">
        <w:rPr>
          <w:rFonts w:ascii="Times New Roman" w:eastAsia="Times New Roman" w:hAnsi="Times New Roman" w:cs="Times New Roman"/>
          <w:color w:val="000000"/>
          <w:lang w:eastAsia="uk-UA"/>
        </w:rPr>
        <w:t>»,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B119B6" w:rsidRPr="00B119B6" w:rsidRDefault="00B119B6" w:rsidP="00B119B6">
      <w:pPr>
        <w:numPr>
          <w:ilvl w:val="0"/>
          <w:numId w:val="1"/>
        </w:numPr>
        <w:spacing w:after="0" w:line="240" w:lineRule="auto"/>
        <w:ind w:left="360"/>
        <w:jc w:val="center"/>
        <w:textAlignment w:val="baseline"/>
        <w:rPr>
          <w:rFonts w:ascii="Times New Roman" w:eastAsia="Times New Roman" w:hAnsi="Times New Roman" w:cs="Times New Roman"/>
          <w:b/>
          <w:bCs/>
          <w:color w:val="000000"/>
          <w:lang w:eastAsia="uk-UA"/>
        </w:rPr>
      </w:pPr>
      <w:r w:rsidRPr="00B119B6">
        <w:rPr>
          <w:rFonts w:ascii="Times New Roman" w:eastAsia="Times New Roman" w:hAnsi="Times New Roman" w:cs="Times New Roman"/>
          <w:b/>
          <w:bCs/>
          <w:color w:val="000000"/>
          <w:lang w:eastAsia="uk-UA"/>
        </w:rPr>
        <w:t>ПРЕДМЕТ ДОГОВОРУ</w:t>
      </w:r>
    </w:p>
    <w:p w:rsidR="00B119B6" w:rsidRPr="00B119B6" w:rsidRDefault="00B119B6" w:rsidP="00B119B6">
      <w:pPr>
        <w:spacing w:after="0" w:line="240" w:lineRule="auto"/>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1.1. 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B119B6" w:rsidRPr="00B119B6" w:rsidRDefault="00B119B6" w:rsidP="00B119B6">
      <w:pPr>
        <w:numPr>
          <w:ilvl w:val="0"/>
          <w:numId w:val="2"/>
        </w:numPr>
        <w:spacing w:after="0" w:line="240" w:lineRule="auto"/>
        <w:ind w:left="360" w:right="160"/>
        <w:jc w:val="center"/>
        <w:textAlignment w:val="baseline"/>
        <w:rPr>
          <w:rFonts w:ascii="Times New Roman" w:eastAsia="Times New Roman" w:hAnsi="Times New Roman" w:cs="Times New Roman"/>
          <w:b/>
          <w:bCs/>
          <w:color w:val="000000"/>
          <w:lang w:eastAsia="uk-UA"/>
        </w:rPr>
      </w:pPr>
      <w:r w:rsidRPr="00B119B6">
        <w:rPr>
          <w:rFonts w:ascii="Times New Roman" w:eastAsia="Times New Roman" w:hAnsi="Times New Roman" w:cs="Times New Roman"/>
          <w:b/>
          <w:bCs/>
          <w:color w:val="000000"/>
          <w:lang w:eastAsia="uk-UA"/>
        </w:rPr>
        <w:t>ОБОВ'ЯЗКИ СТОРІН</w:t>
      </w:r>
    </w:p>
    <w:p w:rsidR="00B119B6" w:rsidRPr="00B119B6" w:rsidRDefault="00B119B6" w:rsidP="00B119B6">
      <w:pPr>
        <w:spacing w:after="0" w:line="240" w:lineRule="auto"/>
        <w:ind w:right="160"/>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2.1. База практики зобов'язується:</w:t>
      </w:r>
    </w:p>
    <w:p w:rsidR="00B119B6" w:rsidRPr="00B119B6" w:rsidRDefault="00B119B6" w:rsidP="00B119B6">
      <w:pPr>
        <w:spacing w:after="0" w:line="240" w:lineRule="auto"/>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2.1.1. Прийняти на практику здобувачів вищої освіти (далі –здобувачі) згідно з навчальним планом </w:t>
      </w:r>
    </w:p>
    <w:p w:rsidR="00B119B6" w:rsidRPr="00B119B6" w:rsidRDefault="00B119B6" w:rsidP="00B119B6">
      <w:pPr>
        <w:spacing w:after="8"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________________________________(__________________________) рівня</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72"/>
        <w:gridCol w:w="3445"/>
        <w:gridCol w:w="453"/>
        <w:gridCol w:w="1214"/>
        <w:gridCol w:w="936"/>
        <w:gridCol w:w="872"/>
        <w:gridCol w:w="707"/>
      </w:tblGrid>
      <w:tr w:rsidR="00B119B6" w:rsidRPr="00B119B6" w:rsidTr="00B119B6">
        <w:trPr>
          <w:trHeight w:val="29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w:t>
            </w:r>
          </w:p>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з/п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Шифр і назва спеціальності/ назва ОПП</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Курс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Вид практики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ПІБ</w:t>
            </w:r>
          </w:p>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здобувача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Терміни практики</w:t>
            </w:r>
          </w:p>
        </w:tc>
      </w:tr>
      <w:tr w:rsidR="00B119B6" w:rsidRPr="00B119B6" w:rsidTr="00B119B6">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28" w:lineRule="atLeast"/>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початок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119B6" w:rsidRPr="00B119B6" w:rsidRDefault="00B119B6" w:rsidP="00B119B6">
            <w:pPr>
              <w:shd w:val="clear" w:color="auto" w:fill="FFFFFF"/>
              <w:spacing w:after="0" w:line="228" w:lineRule="atLeast"/>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sz w:val="20"/>
                <w:szCs w:val="20"/>
                <w:lang w:eastAsia="uk-UA"/>
              </w:rPr>
              <w:t>кінець</w:t>
            </w:r>
          </w:p>
        </w:tc>
      </w:tr>
      <w:tr w:rsidR="00B119B6" w:rsidRPr="00B119B6" w:rsidTr="00B119B6">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r>
      <w:tr w:rsidR="00B119B6" w:rsidRPr="00B119B6" w:rsidTr="00B119B6">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tc>
      </w:tr>
    </w:tbl>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p>
    <w:p w:rsidR="00B119B6" w:rsidRPr="00B119B6" w:rsidRDefault="00B119B6" w:rsidP="00B119B6">
      <w:pPr>
        <w:numPr>
          <w:ilvl w:val="0"/>
          <w:numId w:val="3"/>
        </w:numPr>
        <w:spacing w:after="0" w:line="240" w:lineRule="auto"/>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Повідомити СНАУ про прибуття на практику здобувача(</w:t>
      </w:r>
      <w:proofErr w:type="spellStart"/>
      <w:r w:rsidRPr="00B119B6">
        <w:rPr>
          <w:rFonts w:ascii="Times New Roman" w:eastAsia="Times New Roman" w:hAnsi="Times New Roman" w:cs="Times New Roman"/>
          <w:color w:val="000000"/>
          <w:lang w:eastAsia="uk-UA"/>
        </w:rPr>
        <w:t>ів</w:t>
      </w:r>
      <w:proofErr w:type="spellEnd"/>
      <w:r w:rsidRPr="00B119B6">
        <w:rPr>
          <w:rFonts w:ascii="Times New Roman" w:eastAsia="Times New Roman" w:hAnsi="Times New Roman" w:cs="Times New Roman"/>
          <w:color w:val="000000"/>
          <w:lang w:eastAsia="uk-UA"/>
        </w:rPr>
        <w:t>).</w:t>
      </w:r>
    </w:p>
    <w:p w:rsidR="00B119B6" w:rsidRPr="00B119B6" w:rsidRDefault="00B119B6" w:rsidP="00B119B6">
      <w:pPr>
        <w:numPr>
          <w:ilvl w:val="0"/>
          <w:numId w:val="4"/>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Призначити наказом, із числа кваліфікованих фахівців, керівника практикою.</w:t>
      </w:r>
    </w:p>
    <w:p w:rsidR="00B119B6" w:rsidRPr="00B119B6" w:rsidRDefault="00B119B6" w:rsidP="00B119B6">
      <w:pPr>
        <w:numPr>
          <w:ilvl w:val="0"/>
          <w:numId w:val="5"/>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Організувати проходження практики здобувача(</w:t>
      </w:r>
      <w:proofErr w:type="spellStart"/>
      <w:r w:rsidRPr="00B119B6">
        <w:rPr>
          <w:rFonts w:ascii="Times New Roman" w:eastAsia="Times New Roman" w:hAnsi="Times New Roman" w:cs="Times New Roman"/>
          <w:color w:val="000000"/>
          <w:lang w:eastAsia="uk-UA"/>
        </w:rPr>
        <w:t>ів</w:t>
      </w:r>
      <w:proofErr w:type="spellEnd"/>
      <w:r w:rsidRPr="00B119B6">
        <w:rPr>
          <w:rFonts w:ascii="Times New Roman" w:eastAsia="Times New Roman" w:hAnsi="Times New Roman" w:cs="Times New Roman"/>
          <w:color w:val="000000"/>
          <w:lang w:eastAsia="uk-UA"/>
        </w:rPr>
        <w:t>) вищої освіти СНАУ.</w:t>
      </w:r>
    </w:p>
    <w:p w:rsidR="00B119B6" w:rsidRPr="00B119B6" w:rsidRDefault="00B119B6" w:rsidP="00B119B6">
      <w:pPr>
        <w:numPr>
          <w:ilvl w:val="0"/>
          <w:numId w:val="6"/>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B119B6" w:rsidRPr="00B119B6" w:rsidRDefault="00B119B6" w:rsidP="00B119B6">
      <w:pPr>
        <w:numPr>
          <w:ilvl w:val="0"/>
          <w:numId w:val="7"/>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Забезпечити 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 правил і норм охорони праці, безпеки життєдіяльності і виробничої санітарії відповідно до законодавства.</w:t>
      </w:r>
    </w:p>
    <w:p w:rsidR="00B119B6" w:rsidRPr="00B119B6" w:rsidRDefault="00B119B6" w:rsidP="00B119B6">
      <w:pPr>
        <w:numPr>
          <w:ilvl w:val="0"/>
          <w:numId w:val="8"/>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 У разі потреби навчати здобувачів, які проходять практику, безпечних методів праці. Забезпечити спецодягом, запобіжними засобами, лікувально-профілактичним обслуговуванням за нормами, установленими для штатних працівників.</w:t>
      </w:r>
    </w:p>
    <w:p w:rsidR="00B119B6" w:rsidRPr="00B119B6" w:rsidRDefault="00B119B6" w:rsidP="00B119B6">
      <w:pPr>
        <w:numPr>
          <w:ilvl w:val="0"/>
          <w:numId w:val="9"/>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B119B6" w:rsidRPr="00B119B6" w:rsidRDefault="00B119B6" w:rsidP="00B119B6">
      <w:pPr>
        <w:numPr>
          <w:ilvl w:val="0"/>
          <w:numId w:val="10"/>
        </w:numPr>
        <w:spacing w:after="0" w:line="240" w:lineRule="auto"/>
        <w:ind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Забезпечити облік виходів на роботу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B119B6" w:rsidRPr="00B119B6" w:rsidRDefault="00B119B6" w:rsidP="00B119B6">
      <w:pPr>
        <w:numPr>
          <w:ilvl w:val="0"/>
          <w:numId w:val="11"/>
        </w:numPr>
        <w:spacing w:after="0" w:line="240" w:lineRule="auto"/>
        <w:ind w:left="360"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B119B6" w:rsidRPr="00B119B6" w:rsidRDefault="00B119B6" w:rsidP="00B119B6">
      <w:pPr>
        <w:numPr>
          <w:ilvl w:val="0"/>
          <w:numId w:val="12"/>
        </w:numPr>
        <w:spacing w:after="0" w:line="240" w:lineRule="auto"/>
        <w:ind w:left="360"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B119B6" w:rsidRPr="00B119B6" w:rsidRDefault="00B119B6" w:rsidP="00B119B6">
      <w:pPr>
        <w:numPr>
          <w:ilvl w:val="0"/>
          <w:numId w:val="13"/>
        </w:numPr>
        <w:spacing w:after="0" w:line="240" w:lineRule="auto"/>
        <w:ind w:left="360" w:right="1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Додаткові умови____________________________________________________</w:t>
      </w:r>
    </w:p>
    <w:p w:rsidR="00B119B6" w:rsidRPr="00B119B6" w:rsidRDefault="00B119B6" w:rsidP="00B119B6">
      <w:pPr>
        <w:spacing w:after="0" w:line="240" w:lineRule="auto"/>
        <w:ind w:left="20"/>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2.2.</w:t>
      </w:r>
      <w:r w:rsidRPr="00B119B6">
        <w:rPr>
          <w:rFonts w:ascii="Times New Roman" w:eastAsia="Times New Roman" w:hAnsi="Times New Roman" w:cs="Times New Roman"/>
          <w:b/>
          <w:bCs/>
          <w:color w:val="000000"/>
          <w:lang w:eastAsia="uk-UA"/>
        </w:rPr>
        <w:t xml:space="preserve"> СНАУ зобов'язується:</w:t>
      </w:r>
    </w:p>
    <w:p w:rsidR="00B119B6" w:rsidRPr="00B119B6" w:rsidRDefault="00B119B6" w:rsidP="00B119B6">
      <w:pPr>
        <w:numPr>
          <w:ilvl w:val="0"/>
          <w:numId w:val="14"/>
        </w:numPr>
        <w:spacing w:after="0" w:line="240" w:lineRule="auto"/>
        <w:ind w:left="3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Належним чином виконувати умови цього Договору.</w:t>
      </w:r>
    </w:p>
    <w:p w:rsidR="00B119B6" w:rsidRPr="00B119B6" w:rsidRDefault="00B119B6" w:rsidP="00B119B6">
      <w:pPr>
        <w:numPr>
          <w:ilvl w:val="0"/>
          <w:numId w:val="14"/>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 початку практики надати базі практики для погодження програму практики; не пізніше ніж за тиждень – список здобувачів, яких направляють на практику </w:t>
      </w:r>
    </w:p>
    <w:p w:rsidR="00B119B6" w:rsidRPr="00B119B6" w:rsidRDefault="00B119B6" w:rsidP="00B119B6">
      <w:pPr>
        <w:numPr>
          <w:ilvl w:val="0"/>
          <w:numId w:val="14"/>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практики здобувачів вищої освіти Сумського національного аграрного університету.</w:t>
      </w:r>
    </w:p>
    <w:p w:rsidR="00B119B6" w:rsidRPr="00B119B6" w:rsidRDefault="00B119B6" w:rsidP="00B119B6">
      <w:pPr>
        <w:numPr>
          <w:ilvl w:val="0"/>
          <w:numId w:val="14"/>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lastRenderedPageBreak/>
        <w:t>Забезпечувати проведення всіх організаційних заходів перед початком практики: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B119B6" w:rsidRPr="00B119B6" w:rsidRDefault="00B119B6" w:rsidP="00B119B6">
      <w:pPr>
        <w:numPr>
          <w:ilvl w:val="0"/>
          <w:numId w:val="14"/>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Забезпечити додержання здобувачами трудової дисципліни і правил внутрішнього трудового 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B119B6" w:rsidRPr="00B119B6" w:rsidRDefault="00B119B6" w:rsidP="00B119B6">
      <w:pPr>
        <w:numPr>
          <w:ilvl w:val="0"/>
          <w:numId w:val="14"/>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Додаткові умови____________________________________________________</w:t>
      </w:r>
    </w:p>
    <w:p w:rsidR="00B119B6" w:rsidRPr="00B119B6" w:rsidRDefault="00B119B6" w:rsidP="00B119B6">
      <w:pPr>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ІІІ. ВІДПОВІДАЛЬНІСТЬ СТОРІН</w:t>
      </w:r>
    </w:p>
    <w:p w:rsidR="00B119B6" w:rsidRPr="00B119B6" w:rsidRDefault="00B119B6" w:rsidP="00B119B6">
      <w:pPr>
        <w:numPr>
          <w:ilvl w:val="0"/>
          <w:numId w:val="15"/>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B119B6" w:rsidRPr="00B119B6" w:rsidRDefault="00B119B6" w:rsidP="00B119B6">
      <w:pPr>
        <w:numPr>
          <w:ilvl w:val="0"/>
          <w:numId w:val="15"/>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Усі суперечки, що виникають між сторонами за Договором, вирішуються згідно з чинним законодавством України, зокрема, але не виняток законодавством про працю України.</w:t>
      </w:r>
    </w:p>
    <w:p w:rsidR="00B119B6" w:rsidRPr="00B119B6" w:rsidRDefault="00B119B6" w:rsidP="00B119B6">
      <w:pPr>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ІV. СТРОК ДІЇ ТА ІНШІ УМОВИ</w:t>
      </w:r>
    </w:p>
    <w:p w:rsidR="00B119B6" w:rsidRPr="00B119B6" w:rsidRDefault="00B119B6" w:rsidP="00B119B6">
      <w:pPr>
        <w:numPr>
          <w:ilvl w:val="0"/>
          <w:numId w:val="16"/>
        </w:numPr>
        <w:spacing w:after="0" w:line="240" w:lineRule="auto"/>
        <w:ind w:left="3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Договір набуває сили з дня його підписання сторонами і діє до кінця практики згідно з календарним планом.</w:t>
      </w:r>
    </w:p>
    <w:p w:rsidR="00B119B6" w:rsidRPr="00B119B6" w:rsidRDefault="00B119B6" w:rsidP="00B119B6">
      <w:pPr>
        <w:numPr>
          <w:ilvl w:val="0"/>
          <w:numId w:val="16"/>
        </w:numPr>
        <w:spacing w:after="0" w:line="240" w:lineRule="auto"/>
        <w:ind w:left="3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Дія Договору припиняється:</w:t>
      </w:r>
    </w:p>
    <w:p w:rsidR="00B119B6" w:rsidRPr="00B119B6" w:rsidRDefault="00B119B6" w:rsidP="00B119B6">
      <w:pPr>
        <w:numPr>
          <w:ilvl w:val="0"/>
          <w:numId w:val="17"/>
        </w:numPr>
        <w:spacing w:after="0" w:line="240" w:lineRule="auto"/>
        <w:ind w:left="36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за взаємною згодою сторін;</w:t>
      </w:r>
    </w:p>
    <w:p w:rsidR="00B119B6" w:rsidRPr="00B119B6" w:rsidRDefault="00B119B6" w:rsidP="00B119B6">
      <w:pPr>
        <w:numPr>
          <w:ilvl w:val="0"/>
          <w:numId w:val="17"/>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достроково за ініціативою однієї зі сторін у випадку порушення іншою умов цього Договору;</w:t>
      </w:r>
    </w:p>
    <w:p w:rsidR="00B119B6" w:rsidRPr="00B119B6" w:rsidRDefault="00B119B6" w:rsidP="00B119B6">
      <w:pPr>
        <w:numPr>
          <w:ilvl w:val="0"/>
          <w:numId w:val="17"/>
        </w:numPr>
        <w:spacing w:after="0" w:line="240" w:lineRule="auto"/>
        <w:ind w:left="360"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в інших випадках, передбачених чинним законодавством України.</w:t>
      </w:r>
    </w:p>
    <w:p w:rsidR="00B119B6" w:rsidRPr="00B119B6" w:rsidRDefault="00B119B6" w:rsidP="00B119B6">
      <w:pPr>
        <w:numPr>
          <w:ilvl w:val="0"/>
          <w:numId w:val="18"/>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B119B6" w:rsidRPr="00B119B6" w:rsidRDefault="00B119B6" w:rsidP="00B119B6">
      <w:pPr>
        <w:numPr>
          <w:ilvl w:val="0"/>
          <w:numId w:val="19"/>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B119B6" w:rsidRPr="00B119B6" w:rsidRDefault="00B119B6" w:rsidP="00B119B6">
      <w:pPr>
        <w:numPr>
          <w:ilvl w:val="0"/>
          <w:numId w:val="20"/>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B119B6" w:rsidRPr="00B119B6" w:rsidRDefault="00B119B6" w:rsidP="00B119B6">
      <w:pPr>
        <w:numPr>
          <w:ilvl w:val="0"/>
          <w:numId w:val="21"/>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Під час дії воєнного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B119B6" w:rsidRPr="00B119B6" w:rsidRDefault="00B119B6" w:rsidP="00B119B6">
      <w:pPr>
        <w:numPr>
          <w:ilvl w:val="0"/>
          <w:numId w:val="22"/>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Практика під час дії воєнного стану в Україні та карантину, встановлених згідно чинного законодавства України, може частково проводитись в онлайн режимі.</w:t>
      </w:r>
    </w:p>
    <w:p w:rsidR="00B119B6" w:rsidRPr="00B119B6" w:rsidRDefault="00B119B6" w:rsidP="00B119B6">
      <w:pPr>
        <w:numPr>
          <w:ilvl w:val="0"/>
          <w:numId w:val="23"/>
        </w:numPr>
        <w:spacing w:after="0" w:line="240" w:lineRule="auto"/>
        <w:ind w:right="20"/>
        <w:jc w:val="both"/>
        <w:textAlignment w:val="baseline"/>
        <w:rPr>
          <w:rFonts w:ascii="Times New Roman" w:eastAsia="Times New Roman" w:hAnsi="Times New Roman" w:cs="Times New Roman"/>
          <w:color w:val="000000"/>
          <w:lang w:eastAsia="uk-UA"/>
        </w:rPr>
      </w:pPr>
      <w:r w:rsidRPr="00B119B6">
        <w:rPr>
          <w:rFonts w:ascii="Times New Roman" w:eastAsia="Times New Roman" w:hAnsi="Times New Roman" w:cs="Times New Roman"/>
          <w:color w:val="000000"/>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B119B6" w:rsidRPr="00B119B6" w:rsidRDefault="00B119B6" w:rsidP="00B119B6">
      <w:pPr>
        <w:spacing w:after="0" w:line="240" w:lineRule="auto"/>
        <w:jc w:val="center"/>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V</w:t>
      </w:r>
      <w:r w:rsidRPr="00B119B6">
        <w:rPr>
          <w:rFonts w:ascii="Times New Roman" w:eastAsia="Times New Roman" w:hAnsi="Times New Roman" w:cs="Times New Roman"/>
          <w:color w:val="000000"/>
          <w:lang w:eastAsia="uk-UA"/>
        </w:rPr>
        <w:t xml:space="preserve">. </w:t>
      </w:r>
      <w:r w:rsidRPr="00B119B6">
        <w:rPr>
          <w:rFonts w:ascii="Times New Roman" w:eastAsia="Times New Roman" w:hAnsi="Times New Roman" w:cs="Times New Roman"/>
          <w:b/>
          <w:bCs/>
          <w:color w:val="000000"/>
          <w:lang w:eastAsia="uk-UA"/>
        </w:rPr>
        <w:t>ЮРИДИЧНІ АДРЕСИ ТА ПІДПИСИ СТОРІН:</w:t>
      </w:r>
    </w:p>
    <w:tbl>
      <w:tblPr>
        <w:tblW w:w="0" w:type="auto"/>
        <w:tblCellMar>
          <w:top w:w="15" w:type="dxa"/>
          <w:left w:w="15" w:type="dxa"/>
          <w:bottom w:w="15" w:type="dxa"/>
          <w:right w:w="15" w:type="dxa"/>
        </w:tblCellMar>
        <w:tblLook w:val="04A0" w:firstRow="1" w:lastRow="0" w:firstColumn="1" w:lastColumn="0" w:noHBand="0" w:noVBand="1"/>
      </w:tblPr>
      <w:tblGrid>
        <w:gridCol w:w="4620"/>
        <w:gridCol w:w="5249"/>
      </w:tblGrid>
      <w:tr w:rsidR="00B119B6" w:rsidRPr="00B119B6" w:rsidTr="00B119B6">
        <w:trPr>
          <w:trHeight w:val="40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Університет:</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Сумський національний аграрний університет</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 xml:space="preserve">40021, м. Суми, вул. Герасима </w:t>
            </w:r>
            <w:proofErr w:type="spellStart"/>
            <w:r w:rsidRPr="00B119B6">
              <w:rPr>
                <w:rFonts w:ascii="Times New Roman" w:eastAsia="Times New Roman" w:hAnsi="Times New Roman" w:cs="Times New Roman"/>
                <w:color w:val="000000"/>
                <w:lang w:eastAsia="uk-UA"/>
              </w:rPr>
              <w:t>Кондратьєва</w:t>
            </w:r>
            <w:proofErr w:type="spellEnd"/>
            <w:r w:rsidRPr="00B119B6">
              <w:rPr>
                <w:rFonts w:ascii="Times New Roman" w:eastAsia="Times New Roman" w:hAnsi="Times New Roman" w:cs="Times New Roman"/>
                <w:color w:val="000000"/>
                <w:lang w:eastAsia="uk-UA"/>
              </w:rPr>
              <w:t>, 160,</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р/р IBAN UA768201720313211002201005656 в Державній казначейській службі України,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МФО 820172,</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ЄДРПОУ 04718013,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ІПН №047180118194,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свідоцтво платника ПДВ №25764558</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Проректор з науково-педагогічної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та навчальної роботи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_________________ Маргарита ЛИШЕНКО</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М.П.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База практики:</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_______________________________________</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Юридична/фактична адреса: </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Індекс, _______________ обл., _________ р-н, м. ____________, вул. ___________</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р/р IBAN UA_____________________________</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в (назва банку) ______________________</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МФО  ____________________</w:t>
            </w:r>
          </w:p>
          <w:p w:rsidR="00B119B6" w:rsidRPr="00B119B6" w:rsidRDefault="00B119B6" w:rsidP="00B119B6">
            <w:pPr>
              <w:shd w:val="clear" w:color="auto" w:fill="FFFFFF"/>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color w:val="000000"/>
                <w:lang w:eastAsia="uk-UA"/>
              </w:rPr>
              <w:t>ЄДРПОУ _________________</w:t>
            </w:r>
          </w:p>
          <w:p w:rsidR="00B119B6" w:rsidRPr="00B119B6" w:rsidRDefault="00B119B6" w:rsidP="00B119B6">
            <w:pPr>
              <w:spacing w:after="240" w:line="240" w:lineRule="auto"/>
              <w:rPr>
                <w:rFonts w:ascii="Times New Roman" w:eastAsia="Times New Roman" w:hAnsi="Times New Roman" w:cs="Times New Roman"/>
                <w:sz w:val="24"/>
                <w:szCs w:val="24"/>
                <w:lang w:eastAsia="uk-UA"/>
              </w:rPr>
            </w:pPr>
          </w:p>
          <w:p w:rsidR="00B119B6" w:rsidRPr="00B119B6" w:rsidRDefault="00B119B6" w:rsidP="00B119B6">
            <w:pPr>
              <w:spacing w:after="0" w:line="240" w:lineRule="auto"/>
              <w:jc w:val="both"/>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Посада __________________  Ім’я ПРІЗВИЩЕ  </w:t>
            </w:r>
          </w:p>
          <w:p w:rsidR="00B119B6" w:rsidRPr="00B119B6" w:rsidRDefault="00B119B6" w:rsidP="00B119B6">
            <w:pPr>
              <w:spacing w:after="0" w:line="240" w:lineRule="auto"/>
              <w:rPr>
                <w:rFonts w:ascii="Times New Roman" w:eastAsia="Times New Roman" w:hAnsi="Times New Roman" w:cs="Times New Roman"/>
                <w:sz w:val="24"/>
                <w:szCs w:val="24"/>
                <w:lang w:eastAsia="uk-UA"/>
              </w:rPr>
            </w:pPr>
            <w:r w:rsidRPr="00B119B6">
              <w:rPr>
                <w:rFonts w:ascii="Times New Roman" w:eastAsia="Times New Roman" w:hAnsi="Times New Roman" w:cs="Times New Roman"/>
                <w:b/>
                <w:bCs/>
                <w:color w:val="000000"/>
                <w:lang w:eastAsia="uk-UA"/>
              </w:rPr>
              <w:t>М.П.</w:t>
            </w:r>
          </w:p>
        </w:tc>
      </w:tr>
    </w:tbl>
    <w:p w:rsidR="009E0EB9" w:rsidRDefault="00B119B6">
      <w:bookmarkStart w:id="0" w:name="_GoBack"/>
      <w:bookmarkEnd w:id="0"/>
    </w:p>
    <w:sectPr w:rsidR="009E0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4F3"/>
    <w:multiLevelType w:val="multilevel"/>
    <w:tmpl w:val="DE74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E158D"/>
    <w:multiLevelType w:val="hybridMultilevel"/>
    <w:tmpl w:val="E6EA21F6"/>
    <w:lvl w:ilvl="0" w:tplc="29E82658">
      <w:start w:val="2"/>
      <w:numFmt w:val="upperRoman"/>
      <w:lvlText w:val="%1."/>
      <w:lvlJc w:val="right"/>
      <w:pPr>
        <w:tabs>
          <w:tab w:val="num" w:pos="720"/>
        </w:tabs>
        <w:ind w:left="720" w:hanging="360"/>
      </w:pPr>
    </w:lvl>
    <w:lvl w:ilvl="1" w:tplc="418E51D8" w:tentative="1">
      <w:start w:val="1"/>
      <w:numFmt w:val="decimal"/>
      <w:lvlText w:val="%2."/>
      <w:lvlJc w:val="left"/>
      <w:pPr>
        <w:tabs>
          <w:tab w:val="num" w:pos="1440"/>
        </w:tabs>
        <w:ind w:left="1440" w:hanging="360"/>
      </w:pPr>
    </w:lvl>
    <w:lvl w:ilvl="2" w:tplc="5270FA04" w:tentative="1">
      <w:start w:val="1"/>
      <w:numFmt w:val="decimal"/>
      <w:lvlText w:val="%3."/>
      <w:lvlJc w:val="left"/>
      <w:pPr>
        <w:tabs>
          <w:tab w:val="num" w:pos="2160"/>
        </w:tabs>
        <w:ind w:left="2160" w:hanging="360"/>
      </w:pPr>
    </w:lvl>
    <w:lvl w:ilvl="3" w:tplc="FFC0F4F2" w:tentative="1">
      <w:start w:val="1"/>
      <w:numFmt w:val="decimal"/>
      <w:lvlText w:val="%4."/>
      <w:lvlJc w:val="left"/>
      <w:pPr>
        <w:tabs>
          <w:tab w:val="num" w:pos="2880"/>
        </w:tabs>
        <w:ind w:left="2880" w:hanging="360"/>
      </w:pPr>
    </w:lvl>
    <w:lvl w:ilvl="4" w:tplc="98D23D3E" w:tentative="1">
      <w:start w:val="1"/>
      <w:numFmt w:val="decimal"/>
      <w:lvlText w:val="%5."/>
      <w:lvlJc w:val="left"/>
      <w:pPr>
        <w:tabs>
          <w:tab w:val="num" w:pos="3600"/>
        </w:tabs>
        <w:ind w:left="3600" w:hanging="360"/>
      </w:pPr>
    </w:lvl>
    <w:lvl w:ilvl="5" w:tplc="F57C53A8" w:tentative="1">
      <w:start w:val="1"/>
      <w:numFmt w:val="decimal"/>
      <w:lvlText w:val="%6."/>
      <w:lvlJc w:val="left"/>
      <w:pPr>
        <w:tabs>
          <w:tab w:val="num" w:pos="4320"/>
        </w:tabs>
        <w:ind w:left="4320" w:hanging="360"/>
      </w:pPr>
    </w:lvl>
    <w:lvl w:ilvl="6" w:tplc="B268B4A8" w:tentative="1">
      <w:start w:val="1"/>
      <w:numFmt w:val="decimal"/>
      <w:lvlText w:val="%7."/>
      <w:lvlJc w:val="left"/>
      <w:pPr>
        <w:tabs>
          <w:tab w:val="num" w:pos="5040"/>
        </w:tabs>
        <w:ind w:left="5040" w:hanging="360"/>
      </w:pPr>
    </w:lvl>
    <w:lvl w:ilvl="7" w:tplc="4926B512" w:tentative="1">
      <w:start w:val="1"/>
      <w:numFmt w:val="decimal"/>
      <w:lvlText w:val="%8."/>
      <w:lvlJc w:val="left"/>
      <w:pPr>
        <w:tabs>
          <w:tab w:val="num" w:pos="5760"/>
        </w:tabs>
        <w:ind w:left="5760" w:hanging="360"/>
      </w:pPr>
    </w:lvl>
    <w:lvl w:ilvl="8" w:tplc="E1484102" w:tentative="1">
      <w:start w:val="1"/>
      <w:numFmt w:val="decimal"/>
      <w:lvlText w:val="%9."/>
      <w:lvlJc w:val="left"/>
      <w:pPr>
        <w:tabs>
          <w:tab w:val="num" w:pos="6480"/>
        </w:tabs>
        <w:ind w:left="6480" w:hanging="360"/>
      </w:pPr>
    </w:lvl>
  </w:abstractNum>
  <w:abstractNum w:abstractNumId="2">
    <w:nsid w:val="22B52DBC"/>
    <w:multiLevelType w:val="multilevel"/>
    <w:tmpl w:val="90C6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97782"/>
    <w:multiLevelType w:val="multilevel"/>
    <w:tmpl w:val="36AE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281C69"/>
    <w:multiLevelType w:val="multilevel"/>
    <w:tmpl w:val="30348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4D3072"/>
    <w:multiLevelType w:val="multilevel"/>
    <w:tmpl w:val="71624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B85F9E"/>
    <w:multiLevelType w:val="multilevel"/>
    <w:tmpl w:val="DA42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EC0983"/>
    <w:multiLevelType w:val="multilevel"/>
    <w:tmpl w:val="502C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1"/>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2"/>
  </w:num>
  <w:num w:numId="15">
    <w:abstractNumId w:val="0"/>
  </w:num>
  <w:num w:numId="16">
    <w:abstractNumId w:val="6"/>
  </w:num>
  <w:num w:numId="17">
    <w:abstractNumId w:val="7"/>
  </w:num>
  <w:num w:numId="18">
    <w:abstractNumId w:val="5"/>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5"/>
    <w:lvlOverride w:ilvl="0">
      <w:lvl w:ilvl="0">
        <w:numFmt w:val="decimal"/>
        <w:lvlText w:val="%1."/>
        <w:lvlJc w:val="left"/>
      </w:lvl>
    </w:lvlOverride>
  </w:num>
  <w:num w:numId="23">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B6"/>
    <w:rsid w:val="000A1B65"/>
    <w:rsid w:val="00236AD6"/>
    <w:rsid w:val="002C15B1"/>
    <w:rsid w:val="00824C6F"/>
    <w:rsid w:val="00946E46"/>
    <w:rsid w:val="009D01E9"/>
    <w:rsid w:val="00B11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43019">
      <w:bodyDiv w:val="1"/>
      <w:marLeft w:val="0"/>
      <w:marRight w:val="0"/>
      <w:marTop w:val="0"/>
      <w:marBottom w:val="0"/>
      <w:divBdr>
        <w:top w:val="none" w:sz="0" w:space="0" w:color="auto"/>
        <w:left w:val="none" w:sz="0" w:space="0" w:color="auto"/>
        <w:bottom w:val="none" w:sz="0" w:space="0" w:color="auto"/>
        <w:right w:val="none" w:sz="0" w:space="0" w:color="auto"/>
      </w:divBdr>
      <w:divsChild>
        <w:div w:id="2076196006">
          <w:marLeft w:val="-5"/>
          <w:marRight w:val="0"/>
          <w:marTop w:val="0"/>
          <w:marBottom w:val="0"/>
          <w:divBdr>
            <w:top w:val="none" w:sz="0" w:space="0" w:color="auto"/>
            <w:left w:val="none" w:sz="0" w:space="0" w:color="auto"/>
            <w:bottom w:val="none" w:sz="0" w:space="0" w:color="auto"/>
            <w:right w:val="none" w:sz="0" w:space="0" w:color="auto"/>
          </w:divBdr>
        </w:div>
        <w:div w:id="59436282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4468</Words>
  <Characters>2547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СНАУ</dc:creator>
  <cp:lastModifiedBy>СНАУ</cp:lastModifiedBy>
  <cp:revision>1</cp:revision>
  <dcterms:created xsi:type="dcterms:W3CDTF">2025-10-11T07:39:00Z</dcterms:created>
  <dcterms:modified xsi:type="dcterms:W3CDTF">2025-10-11T07:40:00Z</dcterms:modified>
</cp:coreProperties>
</file>